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0F84" w:rsidRDefault="00A80F84" w:rsidP="00A80F84">
      <w:pPr>
        <w:jc w:val="center"/>
        <w:rPr>
          <w:sz w:val="24"/>
          <w:szCs w:val="24"/>
        </w:rPr>
      </w:pPr>
    </w:p>
    <w:p w:rsidR="00A80F84" w:rsidRDefault="00A80F84" w:rsidP="00A80F84">
      <w:pPr>
        <w:pStyle w:val="a3"/>
        <w:numPr>
          <w:ilvl w:val="0"/>
          <w:numId w:val="2"/>
        </w:numPr>
        <w:spacing w:after="0" w:line="252" w:lineRule="auto"/>
        <w:jc w:val="center"/>
        <w:rPr>
          <w:b/>
          <w:bCs/>
          <w:sz w:val="28"/>
          <w:szCs w:val="28"/>
        </w:rPr>
      </w:pPr>
      <w:r>
        <w:rPr>
          <w:noProof/>
          <w:lang w:val="en-US"/>
        </w:rPr>
        <w:drawing>
          <wp:anchor distT="0" distB="0" distL="114300" distR="114300" simplePos="0" relativeHeight="251659264" behindDoc="0" locked="0" layoutInCell="1" allowOverlap="1" wp14:anchorId="0BA37F3C" wp14:editId="1A54CB22">
            <wp:simplePos x="0" y="0"/>
            <wp:positionH relativeFrom="margin">
              <wp:posOffset>2805430</wp:posOffset>
            </wp:positionH>
            <wp:positionV relativeFrom="paragraph">
              <wp:posOffset>-62865</wp:posOffset>
            </wp:positionV>
            <wp:extent cx="476250" cy="609600"/>
            <wp:effectExtent l="0" t="0" r="0" b="0"/>
            <wp:wrapSquare wrapText="right"/>
            <wp:docPr id="1" name="Рисунок 1" descr="Изображение выглядит как логотип&#10;&#10;Автоматически созданное описание"/>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Изображение выглядит как логотип&#10;&#10;Автоматически созданное описание"/>
                    <pic:cNvPicPr>
                      <a:picLocks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6250" cy="609600"/>
                    </a:xfrm>
                    <a:prstGeom prst="rect">
                      <a:avLst/>
                    </a:prstGeom>
                    <a:noFill/>
                  </pic:spPr>
                </pic:pic>
              </a:graphicData>
            </a:graphic>
            <wp14:sizeRelH relativeFrom="page">
              <wp14:pctWidth>0</wp14:pctWidth>
            </wp14:sizeRelH>
            <wp14:sizeRelV relativeFrom="page">
              <wp14:pctHeight>0</wp14:pctHeight>
            </wp14:sizeRelV>
          </wp:anchor>
        </w:drawing>
      </w:r>
    </w:p>
    <w:p w:rsidR="00A80F84" w:rsidRDefault="00A80F84" w:rsidP="00A80F84">
      <w:pPr>
        <w:pStyle w:val="a3"/>
        <w:numPr>
          <w:ilvl w:val="0"/>
          <w:numId w:val="2"/>
        </w:numPr>
        <w:spacing w:after="0" w:line="252" w:lineRule="auto"/>
        <w:rPr>
          <w:b/>
          <w:bCs/>
          <w:sz w:val="28"/>
          <w:szCs w:val="28"/>
        </w:rPr>
      </w:pPr>
    </w:p>
    <w:p w:rsidR="00A80F84" w:rsidRDefault="00A80F84" w:rsidP="00A80F84">
      <w:pPr>
        <w:pStyle w:val="a3"/>
        <w:numPr>
          <w:ilvl w:val="0"/>
          <w:numId w:val="2"/>
        </w:numPr>
        <w:spacing w:after="0" w:line="252" w:lineRule="auto"/>
        <w:rPr>
          <w:b/>
          <w:bCs/>
          <w:sz w:val="28"/>
          <w:szCs w:val="28"/>
        </w:rPr>
      </w:pPr>
    </w:p>
    <w:p w:rsidR="00A80F84" w:rsidRDefault="00A80F84" w:rsidP="00A80F84">
      <w:pPr>
        <w:pStyle w:val="a3"/>
        <w:numPr>
          <w:ilvl w:val="0"/>
          <w:numId w:val="2"/>
        </w:numPr>
        <w:spacing w:after="0" w:line="252" w:lineRule="auto"/>
        <w:jc w:val="center"/>
        <w:rPr>
          <w:rFonts w:ascii="Times New Roman" w:hAnsi="Times New Roman" w:cs="Times New Roman"/>
          <w:b/>
          <w:bCs/>
          <w:sz w:val="28"/>
          <w:szCs w:val="28"/>
        </w:rPr>
      </w:pPr>
      <w:r>
        <w:rPr>
          <w:rFonts w:ascii="Times New Roman" w:hAnsi="Times New Roman" w:cs="Times New Roman"/>
          <w:b/>
          <w:bCs/>
          <w:sz w:val="28"/>
          <w:szCs w:val="28"/>
        </w:rPr>
        <w:t>ФОНТАНСЬКА СІЛЬСЬКА РАДА</w:t>
      </w:r>
    </w:p>
    <w:p w:rsidR="00A80F84" w:rsidRDefault="00A80F84" w:rsidP="00A80F84">
      <w:pPr>
        <w:pStyle w:val="a3"/>
        <w:numPr>
          <w:ilvl w:val="0"/>
          <w:numId w:val="2"/>
        </w:numPr>
        <w:spacing w:after="0" w:line="252" w:lineRule="auto"/>
        <w:jc w:val="center"/>
        <w:rPr>
          <w:b/>
          <w:bCs/>
          <w:sz w:val="28"/>
          <w:szCs w:val="28"/>
        </w:rPr>
      </w:pPr>
      <w:r>
        <w:rPr>
          <w:rFonts w:ascii="Times New Roman" w:hAnsi="Times New Roman" w:cs="Times New Roman"/>
          <w:b/>
          <w:bCs/>
          <w:sz w:val="28"/>
          <w:szCs w:val="28"/>
        </w:rPr>
        <w:t>ОДЕСЬКОГО РАЙОНУ ОДЕСЬКОЇ ОБЛАСТІ</w:t>
      </w:r>
    </w:p>
    <w:p w:rsidR="00A80F84" w:rsidRDefault="00A80F84" w:rsidP="00A80F84">
      <w:pPr>
        <w:pStyle w:val="a3"/>
        <w:numPr>
          <w:ilvl w:val="0"/>
          <w:numId w:val="2"/>
        </w:numPr>
        <w:spacing w:after="0" w:line="252" w:lineRule="auto"/>
        <w:jc w:val="center"/>
        <w:rPr>
          <w:b/>
          <w:bCs/>
          <w:sz w:val="28"/>
          <w:szCs w:val="28"/>
        </w:rPr>
      </w:pPr>
    </w:p>
    <w:p w:rsidR="00A80F84" w:rsidRDefault="00A80F84" w:rsidP="00A80F84">
      <w:pPr>
        <w:pStyle w:val="a4"/>
        <w:numPr>
          <w:ilvl w:val="0"/>
          <w:numId w:val="2"/>
        </w:numPr>
        <w:spacing w:before="0" w:beforeAutospacing="0" w:after="0" w:afterAutospacing="0"/>
        <w:jc w:val="center"/>
        <w:rPr>
          <w:b/>
          <w:sz w:val="28"/>
          <w:szCs w:val="28"/>
        </w:rPr>
      </w:pPr>
      <w:r>
        <w:rPr>
          <w:b/>
          <w:sz w:val="28"/>
          <w:szCs w:val="28"/>
        </w:rPr>
        <w:t xml:space="preserve">Р І Ш Е Н </w:t>
      </w:r>
      <w:proofErr w:type="spellStart"/>
      <w:r>
        <w:rPr>
          <w:b/>
          <w:sz w:val="28"/>
          <w:szCs w:val="28"/>
        </w:rPr>
        <w:t>Н</w:t>
      </w:r>
      <w:proofErr w:type="spellEnd"/>
      <w:r>
        <w:rPr>
          <w:b/>
          <w:sz w:val="28"/>
          <w:szCs w:val="28"/>
        </w:rPr>
        <w:t xml:space="preserve"> Я  С Е С І Ї</w:t>
      </w:r>
    </w:p>
    <w:p w:rsidR="00A80F84" w:rsidRDefault="00A80F84" w:rsidP="00A80F84">
      <w:pPr>
        <w:pStyle w:val="a4"/>
        <w:numPr>
          <w:ilvl w:val="0"/>
          <w:numId w:val="2"/>
        </w:numPr>
        <w:spacing w:before="0" w:beforeAutospacing="0" w:after="0" w:afterAutospacing="0"/>
        <w:jc w:val="center"/>
        <w:rPr>
          <w:bCs/>
          <w:sz w:val="28"/>
          <w:szCs w:val="28"/>
        </w:rPr>
      </w:pPr>
      <w:r>
        <w:rPr>
          <w:bCs/>
          <w:sz w:val="28"/>
          <w:szCs w:val="28"/>
          <w:lang w:val="en-US"/>
        </w:rPr>
        <w:t xml:space="preserve">VIII </w:t>
      </w:r>
      <w:r>
        <w:rPr>
          <w:bCs/>
          <w:sz w:val="28"/>
          <w:szCs w:val="28"/>
        </w:rPr>
        <w:t>скликання</w:t>
      </w:r>
    </w:p>
    <w:p w:rsidR="00A80F84" w:rsidRDefault="00A80F84" w:rsidP="00A80F84">
      <w:pPr>
        <w:pStyle w:val="a4"/>
        <w:numPr>
          <w:ilvl w:val="0"/>
          <w:numId w:val="2"/>
        </w:numPr>
        <w:spacing w:before="0" w:beforeAutospacing="0" w:after="0" w:afterAutospacing="0"/>
        <w:jc w:val="center"/>
        <w:rPr>
          <w:bCs/>
          <w:sz w:val="28"/>
          <w:szCs w:val="28"/>
        </w:rPr>
      </w:pPr>
    </w:p>
    <w:tbl>
      <w:tblPr>
        <w:tblStyle w:val="a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89"/>
      </w:tblGrid>
      <w:tr w:rsidR="00A80F84" w:rsidRPr="006B15E1" w:rsidTr="00A4292E">
        <w:tc>
          <w:tcPr>
            <w:tcW w:w="9747" w:type="dxa"/>
          </w:tcPr>
          <w:p w:rsidR="00A80F84" w:rsidRDefault="00A80F84" w:rsidP="00A4292E">
            <w:pPr>
              <w:pStyle w:val="a4"/>
              <w:spacing w:before="0" w:beforeAutospacing="0" w:after="0" w:afterAutospacing="0"/>
              <w:jc w:val="both"/>
              <w:rPr>
                <w:bCs/>
                <w:sz w:val="28"/>
                <w:szCs w:val="28"/>
              </w:rPr>
            </w:pPr>
            <w:r>
              <w:rPr>
                <w:bCs/>
                <w:sz w:val="28"/>
                <w:szCs w:val="28"/>
              </w:rPr>
              <w:t xml:space="preserve">від  20.02.2026 року                                                                                      № </w:t>
            </w:r>
            <w:r w:rsidR="00FD6021">
              <w:rPr>
                <w:bCs/>
                <w:sz w:val="28"/>
                <w:szCs w:val="28"/>
              </w:rPr>
              <w:t>3761</w:t>
            </w:r>
            <w:bookmarkStart w:id="0" w:name="_GoBack"/>
            <w:bookmarkEnd w:id="0"/>
          </w:p>
          <w:p w:rsidR="00A80F84" w:rsidRDefault="00A80F84" w:rsidP="00A4292E">
            <w:pPr>
              <w:pStyle w:val="a4"/>
              <w:spacing w:before="0" w:beforeAutospacing="0" w:after="0" w:afterAutospacing="0"/>
              <w:rPr>
                <w:b/>
                <w:sz w:val="28"/>
                <w:szCs w:val="28"/>
              </w:rPr>
            </w:pPr>
          </w:p>
        </w:tc>
      </w:tr>
    </w:tbl>
    <w:p w:rsidR="00E93815" w:rsidRDefault="00E93815" w:rsidP="00E93815">
      <w:pPr>
        <w:spacing w:after="0" w:line="240" w:lineRule="auto"/>
        <w:jc w:val="both"/>
        <w:rPr>
          <w:rFonts w:ascii="Times New Roman" w:eastAsia="Times New Roman" w:hAnsi="Times New Roman" w:cs="Times New Roman"/>
          <w:b/>
          <w:color w:val="000000" w:themeColor="text1"/>
          <w:sz w:val="28"/>
          <w:szCs w:val="28"/>
          <w:lang w:eastAsia="uk-UA"/>
        </w:rPr>
      </w:pPr>
      <w:r>
        <w:rPr>
          <w:rFonts w:ascii="Times New Roman" w:eastAsia="Times New Roman" w:hAnsi="Times New Roman" w:cs="Times New Roman"/>
          <w:b/>
          <w:color w:val="000000" w:themeColor="text1"/>
          <w:sz w:val="28"/>
          <w:szCs w:val="28"/>
          <w:lang w:eastAsia="uk-UA"/>
        </w:rPr>
        <w:t xml:space="preserve">Про затвердження звіту про експертну грошову оцінку земельної ділянки кадастровий номер 5122786400:02:001:4147, яка підлягає продажу ТОВ «ЛЕНД АСПЕКТ» за цільовим призначенням: </w:t>
      </w:r>
      <w:r>
        <w:rPr>
          <w:rFonts w:ascii="Times New Roman" w:hAnsi="Times New Roman" w:cs="Times New Roman"/>
          <w:b/>
          <w:sz w:val="28"/>
          <w:szCs w:val="28"/>
        </w:rPr>
        <w:t>12.04 для розміщення та експлуатації будівель і споруд автомобільного транспорту та дорожнього господарства (вид використання – для будівництва, обслуговування та ремонту об’єктів інженерної та транспортної інфраструктури),</w:t>
      </w:r>
      <w:r>
        <w:rPr>
          <w:rFonts w:ascii="Times New Roman" w:eastAsia="Times New Roman" w:hAnsi="Times New Roman" w:cs="Times New Roman"/>
          <w:b/>
          <w:color w:val="000000" w:themeColor="text1"/>
          <w:sz w:val="28"/>
          <w:szCs w:val="28"/>
          <w:lang w:eastAsia="uk-UA"/>
        </w:rPr>
        <w:t xml:space="preserve"> розташованої за адресою: Одеська область, Одеський район, с. Фонтанка</w:t>
      </w:r>
    </w:p>
    <w:p w:rsidR="00E93815" w:rsidRDefault="00E93815" w:rsidP="00E93815">
      <w:pPr>
        <w:spacing w:after="0" w:line="240" w:lineRule="auto"/>
        <w:jc w:val="both"/>
        <w:rPr>
          <w:rFonts w:ascii="Times New Roman" w:eastAsia="Times New Roman" w:hAnsi="Times New Roman" w:cs="Times New Roman"/>
          <w:color w:val="000000" w:themeColor="text1"/>
          <w:sz w:val="28"/>
          <w:szCs w:val="28"/>
          <w:lang w:eastAsia="uk-UA"/>
        </w:rPr>
      </w:pPr>
    </w:p>
    <w:p w:rsidR="00E93815" w:rsidRDefault="00E93815" w:rsidP="00E93815">
      <w:pPr>
        <w:spacing w:after="0" w:line="240" w:lineRule="auto"/>
        <w:jc w:val="both"/>
        <w:rPr>
          <w:rFonts w:ascii="Times New Roman" w:eastAsia="Times New Roman" w:hAnsi="Times New Roman" w:cs="Times New Roman"/>
          <w:b/>
          <w:sz w:val="28"/>
          <w:szCs w:val="28"/>
          <w:lang w:eastAsia="uk-UA"/>
        </w:rPr>
      </w:pPr>
      <w:r>
        <w:rPr>
          <w:rFonts w:ascii="Times New Roman" w:eastAsia="Times New Roman" w:hAnsi="Times New Roman" w:cs="Times New Roman"/>
          <w:sz w:val="28"/>
          <w:szCs w:val="28"/>
          <w:lang w:eastAsia="uk-UA"/>
        </w:rPr>
        <w:t>Розглянувши звіт про експертну грошову оцінку земельної ділянки кадастровий номер 5122786400:02:001:4147, яка підлягає продажу ТОВАРИСТВУ З ОБМЕЖЕНОЮ ВІДПОВІДАЛЬНІСТЮ «ЛЕНД АСПЕКТ» за цільовим призначенням: 12.04. для розміщення та експлуатації будівель і споруд автомобільного транспорту та дорожнього господарства, вид використання: для будівництва, обслуговування та ремонту об’єктів інженерної та транспортної інфраструктури, розташованої за адресою: Одеська область, Одеський район,               с. Фонтанка</w:t>
      </w:r>
      <w:r>
        <w:rPr>
          <w:rFonts w:ascii="Times New Roman" w:eastAsia="Times New Roman" w:hAnsi="Times New Roman" w:cs="Times New Roman"/>
          <w:b/>
          <w:sz w:val="28"/>
          <w:szCs w:val="28"/>
          <w:lang w:eastAsia="uk-UA"/>
        </w:rPr>
        <w:t xml:space="preserve"> </w:t>
      </w:r>
      <w:r>
        <w:rPr>
          <w:rFonts w:ascii="Times New Roman" w:eastAsia="Times New Roman" w:hAnsi="Times New Roman" w:cs="Times New Roman"/>
          <w:sz w:val="28"/>
          <w:szCs w:val="28"/>
          <w:lang w:eastAsia="uk-UA"/>
        </w:rPr>
        <w:t>та керуючись статтями 12, 125, 126, 127, 128, частиною 2 статті 134 Земельного Кодексу України, статтями 13, 19 Закону України «Про оцінку земель», статтею 5 Закону України «Про державну реєстрацію речових прав на нерухоме майно та їх обтяжень», пунктом 34 частини першої статті 26 Закону України «Про місцеве самоврядування в Україні», Фонтанська сільська рада</w:t>
      </w:r>
    </w:p>
    <w:p w:rsidR="00E93815" w:rsidRDefault="00E93815" w:rsidP="00E93815">
      <w:pPr>
        <w:spacing w:after="0" w:line="240" w:lineRule="auto"/>
        <w:ind w:firstLine="851"/>
        <w:jc w:val="both"/>
        <w:rPr>
          <w:rFonts w:ascii="Times New Roman" w:eastAsia="Times New Roman" w:hAnsi="Times New Roman" w:cs="Times New Roman"/>
          <w:sz w:val="28"/>
          <w:szCs w:val="28"/>
          <w:lang w:eastAsia="uk-UA"/>
        </w:rPr>
      </w:pPr>
    </w:p>
    <w:p w:rsidR="00E93815" w:rsidRDefault="00E93815" w:rsidP="00E93815">
      <w:pPr>
        <w:spacing w:after="0" w:line="240" w:lineRule="auto"/>
        <w:ind w:firstLine="851"/>
        <w:jc w:val="center"/>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ВИРІШИЛА:</w:t>
      </w:r>
    </w:p>
    <w:p w:rsidR="00E93815" w:rsidRDefault="00E93815" w:rsidP="00E93815">
      <w:pPr>
        <w:spacing w:after="0" w:line="240" w:lineRule="auto"/>
        <w:ind w:firstLine="72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1. Затвердити звіт про експертну грошову оцінку земельної ділянки кадастровий номер 5122786400:02:001:4147, яка підлягає продажу ТОВАРИСТВУ З ОБМЕЖЕНОЮ ВІДПОВІДАЛЬНІСТЮ «ЛЕНД АСПЕКТ» за цільовим призначенням: 12.04. для розміщення та експлуатації будівель і споруд автомобільного транспорту та дорожнього господарства, вид використання: для будівництва, обслуговування та ремонту об’єктів інженерної та транспортної </w:t>
      </w:r>
      <w:r>
        <w:rPr>
          <w:rFonts w:ascii="Times New Roman" w:eastAsia="Times New Roman" w:hAnsi="Times New Roman" w:cs="Times New Roman"/>
          <w:sz w:val="28"/>
          <w:szCs w:val="28"/>
          <w:lang w:eastAsia="uk-UA"/>
        </w:rPr>
        <w:lastRenderedPageBreak/>
        <w:t>інфраструктури, розташованої за адресою: Одеська область, Одеський район,                  с. Фонтанка.</w:t>
      </w:r>
    </w:p>
    <w:p w:rsidR="00E93815" w:rsidRDefault="00E93815" w:rsidP="00E93815">
      <w:pPr>
        <w:tabs>
          <w:tab w:val="left" w:pos="1134"/>
        </w:tabs>
        <w:spacing w:after="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ab/>
        <w:t>2. Затвердити вартість земельної ділянки площею 0,0543 га, кадастровий номер 5122786400:02:001:4147 –  139 290 (сто тридцять дев’ять тисяч двісті дев’яносто) гривень 00 копійок.</w:t>
      </w:r>
    </w:p>
    <w:p w:rsidR="00E93815" w:rsidRDefault="00E93815" w:rsidP="00E93815">
      <w:pPr>
        <w:spacing w:after="0" w:line="240" w:lineRule="auto"/>
        <w:ind w:firstLine="72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3.Продати ТОВ «ЛЕНД АСПЕКТ» земельну ділянку загальною площею 0,0543 га, кадастровий номер 5122786400:02:001:41476 (далі – земельна ділянка), за ціною, визначеною у п. 2 цього рішення.</w:t>
      </w:r>
    </w:p>
    <w:p w:rsidR="00E93815" w:rsidRDefault="00E93815" w:rsidP="00E93815">
      <w:pPr>
        <w:spacing w:after="0" w:line="240" w:lineRule="auto"/>
        <w:ind w:firstLine="72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4. Суму авансового внеску в розмірі 49 417 (сорок дев’ять тисяч чотириста сімнадцять) гривень 34 копійки, сплачену згідно з договором про оплату авансового внеску від 02.12.2025 за № 38, зарахувати до ціни продажу земельної ділянки.</w:t>
      </w:r>
    </w:p>
    <w:p w:rsidR="00E93815" w:rsidRDefault="00E93815" w:rsidP="00E93815">
      <w:pPr>
        <w:spacing w:after="0" w:line="240" w:lineRule="auto"/>
        <w:ind w:firstLine="72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5. Уповноважити заступника сільського голови </w:t>
      </w:r>
      <w:proofErr w:type="spellStart"/>
      <w:r>
        <w:rPr>
          <w:rFonts w:ascii="Times New Roman" w:eastAsia="Times New Roman" w:hAnsi="Times New Roman" w:cs="Times New Roman"/>
          <w:sz w:val="28"/>
          <w:szCs w:val="28"/>
          <w:lang w:eastAsia="uk-UA"/>
        </w:rPr>
        <w:t>Кривошеєнка</w:t>
      </w:r>
      <w:proofErr w:type="spellEnd"/>
      <w:r>
        <w:rPr>
          <w:rFonts w:ascii="Times New Roman" w:eastAsia="Times New Roman" w:hAnsi="Times New Roman" w:cs="Times New Roman"/>
          <w:sz w:val="28"/>
          <w:szCs w:val="28"/>
          <w:lang w:eastAsia="uk-UA"/>
        </w:rPr>
        <w:t xml:space="preserve"> Володимира Євгеновича укласти з ТОВ «ЛЕНД АСПЕКТ» договір купівлі-продажу земельної ділянки за ціною, визначеною в п. 2 цього рішення.</w:t>
      </w:r>
    </w:p>
    <w:p w:rsidR="00E93815" w:rsidRDefault="00E93815" w:rsidP="00E93815">
      <w:pPr>
        <w:spacing w:after="0" w:line="240" w:lineRule="auto"/>
        <w:ind w:firstLine="72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6. ТОВ «ЛЕНД АСПЕКТ»:</w:t>
      </w:r>
    </w:p>
    <w:p w:rsidR="00E93815" w:rsidRDefault="00E93815" w:rsidP="00E93815">
      <w:pPr>
        <w:pStyle w:val="a3"/>
        <w:numPr>
          <w:ilvl w:val="0"/>
          <w:numId w:val="3"/>
        </w:numPr>
        <w:tabs>
          <w:tab w:val="left" w:pos="1134"/>
        </w:tabs>
        <w:spacing w:after="0" w:line="240" w:lineRule="auto"/>
        <w:ind w:left="0" w:firstLine="851"/>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оплатити ціну договору купівлі-продажу земельної ділянки, нотаріальні послуги та інші супутні витрати, пов’язані з укладанням договору купівлі-продажу земельної ділянки;</w:t>
      </w:r>
    </w:p>
    <w:p w:rsidR="00E93815" w:rsidRDefault="00E93815" w:rsidP="00E93815">
      <w:pPr>
        <w:pStyle w:val="a3"/>
        <w:numPr>
          <w:ilvl w:val="0"/>
          <w:numId w:val="3"/>
        </w:numPr>
        <w:tabs>
          <w:tab w:val="left" w:pos="1134"/>
        </w:tabs>
        <w:spacing w:after="0" w:line="240" w:lineRule="auto"/>
        <w:ind w:left="0" w:firstLine="851"/>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оформити право власності на земельну ділянку, згідно із Законом України «Про державну реєстрацію речових прав на нерухоме майно та їх обтяжень»;</w:t>
      </w:r>
    </w:p>
    <w:p w:rsidR="00E93815" w:rsidRDefault="00E93815" w:rsidP="00E93815">
      <w:pPr>
        <w:pStyle w:val="a3"/>
        <w:numPr>
          <w:ilvl w:val="0"/>
          <w:numId w:val="3"/>
        </w:numPr>
        <w:tabs>
          <w:tab w:val="left" w:pos="1134"/>
        </w:tabs>
        <w:spacing w:after="0" w:line="240" w:lineRule="auto"/>
        <w:ind w:left="0" w:firstLine="851"/>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після придбання земельної ділянки у власність забезпечити державну реєстрацію припинення права користування земельною ділянкою, договору оренди земельної ділянки від 09.10.2017, відповідно до п.12.2. договору та Закону України «Про державну реєстрацію речових прав на нерухоме майно та їх обтяжень»;</w:t>
      </w:r>
    </w:p>
    <w:p w:rsidR="00E93815" w:rsidRDefault="00E93815" w:rsidP="00E93815">
      <w:pPr>
        <w:pStyle w:val="a3"/>
        <w:numPr>
          <w:ilvl w:val="0"/>
          <w:numId w:val="3"/>
        </w:numPr>
        <w:tabs>
          <w:tab w:val="left" w:pos="1134"/>
        </w:tabs>
        <w:spacing w:after="0" w:line="240" w:lineRule="auto"/>
        <w:ind w:left="0" w:firstLine="851"/>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використовувати земельну ділянку цільовим призначенням та виконувати обов’язки власника земельної ділянки, згідно з статтею 91 Земельного кодексу України.</w:t>
      </w:r>
    </w:p>
    <w:p w:rsidR="00E93815" w:rsidRDefault="00E93815" w:rsidP="00E93815">
      <w:pPr>
        <w:tabs>
          <w:tab w:val="left" w:pos="1134"/>
        </w:tabs>
        <w:spacing w:after="0" w:line="240" w:lineRule="auto"/>
        <w:ind w:left="36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7.Контроль за виконанням даного рішення покласти на постійну депутатську комісію з питань земельних відносин, природокористування, планування території (Шпат М.О.).</w:t>
      </w:r>
    </w:p>
    <w:p w:rsidR="00E93815" w:rsidRDefault="00E93815" w:rsidP="00E93815">
      <w:pPr>
        <w:tabs>
          <w:tab w:val="left" w:pos="1134"/>
        </w:tabs>
        <w:spacing w:after="0" w:line="240" w:lineRule="auto"/>
        <w:ind w:firstLine="851"/>
        <w:rPr>
          <w:rFonts w:ascii="Times New Roman" w:eastAsia="Times New Roman" w:hAnsi="Times New Roman" w:cs="Times New Roman"/>
          <w:sz w:val="28"/>
          <w:szCs w:val="28"/>
          <w:lang w:eastAsia="uk-UA"/>
        </w:rPr>
      </w:pPr>
    </w:p>
    <w:p w:rsidR="00E75497" w:rsidRPr="0068058E" w:rsidRDefault="00E75497" w:rsidP="00E75497">
      <w:pPr>
        <w:tabs>
          <w:tab w:val="left" w:pos="1134"/>
        </w:tabs>
        <w:spacing w:after="0" w:line="240" w:lineRule="auto"/>
        <w:ind w:firstLine="851"/>
        <w:rPr>
          <w:rFonts w:ascii="Times New Roman" w:eastAsia="Times New Roman" w:hAnsi="Times New Roman" w:cs="Times New Roman"/>
          <w:color w:val="FF0000"/>
          <w:sz w:val="24"/>
          <w:szCs w:val="24"/>
          <w:lang w:eastAsia="uk-UA"/>
        </w:rPr>
      </w:pPr>
    </w:p>
    <w:p w:rsidR="00A80F84" w:rsidRPr="005D409B" w:rsidRDefault="00A80F84" w:rsidP="00A80F84">
      <w:pPr>
        <w:spacing w:line="240" w:lineRule="auto"/>
        <w:rPr>
          <w:rFonts w:ascii="Times New Roman" w:hAnsi="Times New Roman" w:cs="Times New Roman"/>
          <w:b/>
          <w:sz w:val="28"/>
          <w:szCs w:val="28"/>
        </w:rPr>
      </w:pPr>
      <w:r w:rsidRPr="005D409B">
        <w:rPr>
          <w:rFonts w:ascii="Times New Roman" w:hAnsi="Times New Roman" w:cs="Times New Roman"/>
          <w:b/>
          <w:sz w:val="28"/>
          <w:szCs w:val="28"/>
        </w:rPr>
        <w:t xml:space="preserve">В.о. сільського голови                                 </w:t>
      </w:r>
      <w:r>
        <w:rPr>
          <w:rFonts w:ascii="Times New Roman" w:hAnsi="Times New Roman" w:cs="Times New Roman"/>
          <w:b/>
          <w:sz w:val="28"/>
          <w:szCs w:val="28"/>
        </w:rPr>
        <w:t xml:space="preserve">      </w:t>
      </w:r>
      <w:r w:rsidRPr="005D409B">
        <w:rPr>
          <w:rFonts w:ascii="Times New Roman" w:hAnsi="Times New Roman" w:cs="Times New Roman"/>
          <w:b/>
          <w:sz w:val="28"/>
          <w:szCs w:val="28"/>
        </w:rPr>
        <w:t xml:space="preserve">                      Андрій СЕРЕБРІЙ</w:t>
      </w:r>
    </w:p>
    <w:p w:rsidR="00E75497" w:rsidRDefault="00E75497" w:rsidP="00A80F84">
      <w:pPr>
        <w:spacing w:line="278" w:lineRule="auto"/>
        <w:rPr>
          <w:rFonts w:ascii="Times New Roman" w:hAnsi="Times New Roman" w:cs="Times New Roman"/>
          <w:b/>
          <w:bCs/>
          <w:sz w:val="24"/>
          <w:szCs w:val="24"/>
        </w:rPr>
      </w:pPr>
    </w:p>
    <w:sectPr w:rsidR="00E75497">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127535E"/>
    <w:multiLevelType w:val="hybridMultilevel"/>
    <w:tmpl w:val="016A9322"/>
    <w:lvl w:ilvl="0" w:tplc="FFFFFFFF">
      <w:start w:val="1"/>
      <w:numFmt w:val="decimal"/>
      <w:lvlText w:val="6.%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50E"/>
    <w:rsid w:val="00812F1A"/>
    <w:rsid w:val="00A80F84"/>
    <w:rsid w:val="00AD150E"/>
    <w:rsid w:val="00B55F4B"/>
    <w:rsid w:val="00E75497"/>
    <w:rsid w:val="00E93815"/>
    <w:rsid w:val="00FD60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535F9"/>
  <w15:chartTrackingRefBased/>
  <w15:docId w15:val="{EFBD0826-7613-4046-B57A-E73C81586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5497"/>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75497"/>
    <w:pPr>
      <w:ind w:left="720"/>
      <w:contextualSpacing/>
    </w:pPr>
  </w:style>
  <w:style w:type="paragraph" w:styleId="a4">
    <w:name w:val="Normal (Web)"/>
    <w:basedOn w:val="a"/>
    <w:uiPriority w:val="99"/>
    <w:unhideWhenUsed/>
    <w:rsid w:val="00A80F84"/>
    <w:pPr>
      <w:spacing w:before="100" w:beforeAutospacing="1" w:after="100" w:afterAutospacing="1" w:line="240" w:lineRule="auto"/>
    </w:pPr>
    <w:rPr>
      <w:rFonts w:ascii="Times New Roman" w:eastAsia="Times New Roman" w:hAnsi="Times New Roman" w:cs="Times New Roman"/>
      <w:sz w:val="24"/>
      <w:szCs w:val="24"/>
      <w:lang w:eastAsia="uk-UA"/>
    </w:rPr>
  </w:style>
  <w:style w:type="table" w:styleId="a5">
    <w:name w:val="Table Grid"/>
    <w:basedOn w:val="a1"/>
    <w:uiPriority w:val="59"/>
    <w:rsid w:val="00A80F84"/>
    <w:pPr>
      <w:spacing w:after="0" w:line="240" w:lineRule="auto"/>
    </w:pPr>
    <w:rPr>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77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589</Words>
  <Characters>3359</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Fontanka123</dc:creator>
  <cp:keywords/>
  <dc:description/>
  <cp:lastModifiedBy>Fontanka123</cp:lastModifiedBy>
  <cp:revision>4</cp:revision>
  <dcterms:created xsi:type="dcterms:W3CDTF">2026-02-20T06:41:00Z</dcterms:created>
  <dcterms:modified xsi:type="dcterms:W3CDTF">2026-02-23T08:59:00Z</dcterms:modified>
</cp:coreProperties>
</file>